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A8" w:rsidRPr="00D41CA8" w:rsidRDefault="00D41CA8" w:rsidP="00D41CA8">
      <w:pPr>
        <w:spacing w:after="200" w:line="276" w:lineRule="auto"/>
      </w:pPr>
    </w:p>
    <w:p w:rsidR="00D41CA8" w:rsidRPr="00D41CA8" w:rsidRDefault="00D41CA8" w:rsidP="00D41CA8">
      <w:pPr>
        <w:spacing w:after="200" w:line="276" w:lineRule="auto"/>
      </w:pPr>
      <w:r w:rsidRPr="00D41CA8">
        <w:t xml:space="preserve"> July 19, 2023 </w:t>
      </w:r>
    </w:p>
    <w:p w:rsidR="00D41CA8" w:rsidRPr="00D41CA8" w:rsidRDefault="00D41CA8" w:rsidP="00D41CA8">
      <w:pPr>
        <w:spacing w:after="200" w:line="276" w:lineRule="auto"/>
      </w:pPr>
      <w:r w:rsidRPr="00D41CA8">
        <w:t xml:space="preserve">Dear Parents and Guardians, </w:t>
      </w:r>
    </w:p>
    <w:p w:rsidR="00D41CA8" w:rsidRPr="00D41CA8" w:rsidRDefault="00D41CA8" w:rsidP="00D41CA8">
      <w:pPr>
        <w:spacing w:after="200" w:line="276" w:lineRule="auto"/>
      </w:pPr>
      <w:r w:rsidRPr="00D41CA8">
        <w:t xml:space="preserve">The Green Township School District works diligently to ensure that all students are provided with a healthy </w:t>
      </w:r>
      <w:bookmarkStart w:id="0" w:name="_GoBack"/>
      <w:bookmarkEnd w:id="0"/>
      <w:r w:rsidRPr="00D41CA8">
        <w:t xml:space="preserve">and nutritious breakfast and lunch option each day. For the 2023/2024 school year, we will be offering all students to opportunity to purchase a daily breakfast and lunch from our cafeteria. </w:t>
      </w:r>
    </w:p>
    <w:p w:rsidR="00D41CA8" w:rsidRPr="00D41CA8" w:rsidRDefault="00D41CA8" w:rsidP="00D41CA8">
      <w:pPr>
        <w:spacing w:after="200" w:line="276" w:lineRule="auto"/>
      </w:pPr>
      <w:r w:rsidRPr="00D41CA8">
        <w:t xml:space="preserve">Breakfast Program - The Green Township School District will be participating in the Breakfast after the Bell (BAB) program. Breakfast after the Bell (BAB) means breakfast offered to students after the start of the school day from 8:10 am to 8:20 </w:t>
      </w:r>
      <w:proofErr w:type="gramStart"/>
      <w:r w:rsidRPr="00D41CA8">
        <w:t>am</w:t>
      </w:r>
      <w:proofErr w:type="gramEnd"/>
      <w:r w:rsidRPr="00D41CA8">
        <w:t xml:space="preserve">. </w:t>
      </w:r>
    </w:p>
    <w:p w:rsidR="00D41CA8" w:rsidRPr="00D41CA8" w:rsidRDefault="00D41CA8" w:rsidP="00D41CA8">
      <w:pPr>
        <w:spacing w:after="200" w:line="276" w:lineRule="auto"/>
      </w:pPr>
      <w:r w:rsidRPr="00D41CA8">
        <w:t xml:space="preserve">Breakfast will be offered each day for students to purchase at a rate of $2.25. Students who receive free and reduced lunch will also be able to have free and reduced breakfast. Students will be permitted to eat breakfast in the classroom during arrival and homeroom. </w:t>
      </w:r>
    </w:p>
    <w:p w:rsidR="00D41CA8" w:rsidRPr="00D41CA8" w:rsidRDefault="00D41CA8" w:rsidP="00D41CA8">
      <w:pPr>
        <w:spacing w:after="200" w:line="276" w:lineRule="auto"/>
      </w:pPr>
      <w:r w:rsidRPr="00D41CA8">
        <w:t xml:space="preserve">Lunch Program - Lunch will be served each day in our cafeteria. The cost of a student lunch will be $3.50. Students who plan on eating a school lunch will order during homeroom each morning. Snacks and beverages will be available for purchase. The updated price list for all cafeteria food is available on the Parent Portal. Please note that bottled water can be purchased, but is not included in the regular lunch. </w:t>
      </w:r>
    </w:p>
    <w:p w:rsidR="00D41CA8" w:rsidRPr="00D41CA8" w:rsidRDefault="00D41CA8" w:rsidP="00D41CA8">
      <w:pPr>
        <w:spacing w:after="200" w:line="276" w:lineRule="auto"/>
      </w:pPr>
      <w:r w:rsidRPr="00D41CA8">
        <w:t xml:space="preserve">Families who qualify should complete the forms for Free and Reduced Lunch. This information is necessary for the school and is used for a variety of other programs within the district. Please reach out to the district with any questions or concerns. </w:t>
      </w:r>
    </w:p>
    <w:p w:rsidR="00D41CA8" w:rsidRDefault="00D41CA8" w:rsidP="00D41CA8">
      <w:pPr>
        <w:spacing w:after="200" w:line="276" w:lineRule="auto"/>
      </w:pPr>
      <w:r w:rsidRPr="00D41CA8">
        <w:t xml:space="preserve">Sincerely, </w:t>
      </w:r>
    </w:p>
    <w:p w:rsidR="00D41CA8" w:rsidRPr="00D41CA8" w:rsidRDefault="00D41CA8" w:rsidP="00D41CA8">
      <w:pPr>
        <w:spacing w:after="200" w:line="276" w:lineRule="auto"/>
      </w:pPr>
    </w:p>
    <w:p w:rsidR="00D41CA8" w:rsidRPr="00D41CA8" w:rsidRDefault="00D41CA8" w:rsidP="00D41CA8">
      <w:pPr>
        <w:spacing w:line="276" w:lineRule="auto"/>
      </w:pPr>
      <w:r w:rsidRPr="00D41CA8">
        <w:t xml:space="preserve">Jennifer Cenatiempo, </w:t>
      </w:r>
      <w:proofErr w:type="spellStart"/>
      <w:r w:rsidRPr="00D41CA8">
        <w:t>Ed.D</w:t>
      </w:r>
      <w:proofErr w:type="spellEnd"/>
      <w:r w:rsidRPr="00D41CA8">
        <w:t xml:space="preserve">. </w:t>
      </w:r>
      <w:r>
        <w:tab/>
      </w:r>
      <w:r>
        <w:tab/>
      </w:r>
      <w:r>
        <w:tab/>
      </w:r>
      <w:r>
        <w:tab/>
      </w:r>
      <w:r w:rsidRPr="00D41CA8">
        <w:t xml:space="preserve">Jon Paul Bollette </w:t>
      </w:r>
    </w:p>
    <w:p w:rsidR="003F14BF" w:rsidRDefault="00D41CA8" w:rsidP="00D41CA8">
      <w:pPr>
        <w:spacing w:line="276" w:lineRule="auto"/>
      </w:pPr>
      <w:r w:rsidRPr="00D41CA8">
        <w:t xml:space="preserve">Superintendent </w:t>
      </w:r>
      <w:r>
        <w:tab/>
      </w:r>
      <w:r>
        <w:tab/>
      </w:r>
      <w:r>
        <w:tab/>
      </w:r>
      <w:r>
        <w:tab/>
      </w:r>
      <w:r>
        <w:tab/>
      </w:r>
      <w:r w:rsidRPr="00D41CA8">
        <w:t>Principal/Coordinator of Instruction</w:t>
      </w:r>
    </w:p>
    <w:sectPr w:rsidR="003F14B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A9" w:rsidRDefault="006D43A9">
      <w:r>
        <w:separator/>
      </w:r>
    </w:p>
  </w:endnote>
  <w:endnote w:type="continuationSeparator" w:id="0">
    <w:p w:rsidR="006D43A9" w:rsidRDefault="006D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453BD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453BD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453BD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A9" w:rsidRDefault="006D43A9">
      <w:r>
        <w:separator/>
      </w:r>
    </w:p>
  </w:footnote>
  <w:footnote w:type="continuationSeparator" w:id="0">
    <w:p w:rsidR="006D43A9" w:rsidRDefault="006D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453BD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7A3597">
    <w:pPr>
      <w:jc w:val="center"/>
      <w:rPr>
        <w:rFonts w:ascii="Quintessential" w:eastAsia="Quintessential" w:hAnsi="Quintessential" w:cs="Quintessential"/>
        <w:b/>
        <w:sz w:val="36"/>
        <w:szCs w:val="36"/>
      </w:rPr>
    </w:pPr>
    <w:r>
      <w:rPr>
        <w:rFonts w:ascii="Quintessential" w:eastAsia="Quintessential" w:hAnsi="Quintessential" w:cs="Quintessential"/>
        <w:b/>
        <w:sz w:val="36"/>
        <w:szCs w:val="36"/>
      </w:rPr>
      <w:t>Green Township School District</w:t>
    </w:r>
    <w:r>
      <w:rPr>
        <w:noProof/>
      </w:rPr>
      <mc:AlternateContent>
        <mc:Choice Requires="wps">
          <w:drawing>
            <wp:anchor distT="0" distB="0" distL="114300" distR="114300" simplePos="0" relativeHeight="251658240" behindDoc="0" locked="0" layoutInCell="1" hidden="0" allowOverlap="1" wp14:anchorId="2C220D92" wp14:editId="316F65DE">
              <wp:simplePos x="0" y="0"/>
              <wp:positionH relativeFrom="column">
                <wp:posOffset>-883919</wp:posOffset>
              </wp:positionH>
              <wp:positionV relativeFrom="paragraph">
                <wp:posOffset>-281939</wp:posOffset>
              </wp:positionV>
              <wp:extent cx="1424940" cy="105918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24940" cy="1059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75A6" w:rsidRDefault="007A3597">
                          <w:r w:rsidRPr="006875A6">
                            <w:rPr>
                              <w:noProof/>
                            </w:rPr>
                            <w:drawing>
                              <wp:inline distT="0" distB="0" distL="0" distR="0" wp14:anchorId="0C0B587B" wp14:editId="2A4E1C69">
                                <wp:extent cx="1235710" cy="1008453"/>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blip>
                                        <a:srcRect/>
                                        <a:stretch>
                                          <a:fillRect/>
                                        </a:stretch>
                                      </pic:blipFill>
                                      <pic:spPr bwMode="auto">
                                        <a:xfrm>
                                          <a:off x="0" y="0"/>
                                          <a:ext cx="1235710" cy="10084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9.6pt;margin-top:-22.2pt;width:112.2pt;height:8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" fillcolor="white [3201]" stroked="f" strokeweight=".5pt">
              <v:textbox>
                <w:txbxContent>
                  <w:p w:rsidR="006875A6" w:rsidRDefault="007A3597">
                    <w:r w:rsidRPr="006875A6">
                      <w:rPr>
                        <w:noProof/>
                      </w:rPr>
                      <w:drawing>
                        <wp:inline distT="0" distB="0" distL="0" distR="0" wp14:anchorId="0C0B587B" wp14:editId="2A4E1C69">
                          <wp:extent cx="1235710" cy="1008453"/>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blip>
                                  <a:srcRect/>
                                  <a:stretch>
                                    <a:fillRect/>
                                  </a:stretch>
                                </pic:blipFill>
                                <pic:spPr bwMode="auto">
                                  <a:xfrm>
                                    <a:off x="0" y="0"/>
                                    <a:ext cx="1235710" cy="1008453"/>
                                  </a:xfrm>
                                  <a:prstGeom prst="rect">
                                    <a:avLst/>
                                  </a:prstGeom>
                                  <a:noFill/>
                                  <a:ln>
                                    <a:noFill/>
                                  </a:ln>
                                </pic:spPr>
                              </pic:pic>
                            </a:graphicData>
                          </a:graphic>
                        </wp:inline>
                      </w:drawing>
                    </w:r>
                  </w:p>
                </w:txbxContent>
              </v:textbox>
            </v:shape>
          </w:pict>
        </mc:Fallback>
      </mc:AlternateContent>
    </w:r>
  </w:p>
  <w:p w:rsidR="00453BD0" w:rsidRDefault="007A3597">
    <w:pPr>
      <w:jc w:val="center"/>
      <w:rPr>
        <w:rFonts w:ascii="Georgia" w:eastAsia="Georgia" w:hAnsi="Georgia" w:cs="Georgia"/>
      </w:rPr>
    </w:pPr>
    <w:r>
      <w:rPr>
        <w:rFonts w:ascii="Georgia" w:eastAsia="Georgia" w:hAnsi="Georgia" w:cs="Georgia"/>
      </w:rPr>
      <w:t xml:space="preserve">Box 14, </w:t>
    </w:r>
    <w:proofErr w:type="spellStart"/>
    <w:r>
      <w:rPr>
        <w:rFonts w:ascii="Georgia" w:eastAsia="Georgia" w:hAnsi="Georgia" w:cs="Georgia"/>
      </w:rPr>
      <w:t>Greendell</w:t>
    </w:r>
    <w:proofErr w:type="spellEnd"/>
    <w:r>
      <w:rPr>
        <w:rFonts w:ascii="Georgia" w:eastAsia="Georgia" w:hAnsi="Georgia" w:cs="Georgia"/>
      </w:rPr>
      <w:t>, New Jersey 07839</w:t>
    </w:r>
  </w:p>
  <w:p w:rsidR="00453BD0" w:rsidRDefault="007A3597">
    <w:pPr>
      <w:jc w:val="center"/>
      <w:rPr>
        <w:rFonts w:ascii="Georgia" w:eastAsia="Georgia" w:hAnsi="Georgia" w:cs="Georgia"/>
      </w:rPr>
    </w:pPr>
    <w:r>
      <w:rPr>
        <w:rFonts w:ascii="Georgia" w:eastAsia="Georgia" w:hAnsi="Georgia" w:cs="Georgia"/>
      </w:rPr>
      <w:t>www.greenhills.org</w:t>
    </w:r>
  </w:p>
  <w:p w:rsidR="00453BD0" w:rsidRDefault="00453BD0">
    <w:pPr>
      <w:pBdr>
        <w:bottom w:val="single" w:sz="6" w:space="1" w:color="000000"/>
      </w:pBdr>
    </w:pPr>
  </w:p>
  <w:p w:rsidR="00453BD0" w:rsidRDefault="007A3597">
    <w:pPr>
      <w:ind w:left="3060" w:hanging="3060"/>
      <w:rPr>
        <w:b/>
        <w:sz w:val="20"/>
        <w:szCs w:val="20"/>
      </w:rPr>
    </w:pPr>
    <w:r>
      <w:rPr>
        <w:b/>
        <w:sz w:val="20"/>
        <w:szCs w:val="20"/>
      </w:rPr>
      <w:t>Dr. Jennifer Cenatiempo</w:t>
    </w:r>
    <w:r>
      <w:rPr>
        <w:b/>
        <w:sz w:val="20"/>
        <w:szCs w:val="20"/>
      </w:rPr>
      <w:tab/>
      <w:t xml:space="preserve">    Mrs. Karen </w:t>
    </w:r>
    <w:proofErr w:type="spellStart"/>
    <w:r>
      <w:rPr>
        <w:b/>
        <w:sz w:val="20"/>
        <w:szCs w:val="20"/>
      </w:rPr>
      <w:t>Constantino</w:t>
    </w:r>
    <w:proofErr w:type="spellEnd"/>
    <w:r>
      <w:rPr>
        <w:b/>
        <w:sz w:val="20"/>
        <w:szCs w:val="20"/>
      </w:rPr>
      <w:tab/>
      <w:t xml:space="preserve">      </w:t>
    </w:r>
    <w:r>
      <w:rPr>
        <w:b/>
        <w:sz w:val="20"/>
        <w:szCs w:val="20"/>
      </w:rPr>
      <w:tab/>
      <w:t>Mr. Jon Paul Bollette</w:t>
    </w:r>
  </w:p>
  <w:p w:rsidR="00453BD0" w:rsidRDefault="007A3597">
    <w:pPr>
      <w:ind w:left="3060" w:hanging="3060"/>
      <w:rPr>
        <w:sz w:val="16"/>
        <w:szCs w:val="16"/>
      </w:rPr>
    </w:pPr>
    <w:r>
      <w:rPr>
        <w:sz w:val="16"/>
        <w:szCs w:val="16"/>
      </w:rPr>
      <w:t xml:space="preserve">Superintendent/Director of </w:t>
    </w:r>
    <w:r>
      <w:rPr>
        <w:sz w:val="16"/>
        <w:szCs w:val="16"/>
      </w:rPr>
      <w:tab/>
      <w:t>Business Administrator/Board Secretary</w:t>
    </w:r>
    <w:r>
      <w:rPr>
        <w:sz w:val="16"/>
        <w:szCs w:val="16"/>
      </w:rPr>
      <w:tab/>
      <w:t xml:space="preserve">            Principal/Coordinator of Instruction</w:t>
    </w:r>
  </w:p>
  <w:p w:rsidR="00453BD0" w:rsidRDefault="007A3597">
    <w:pPr>
      <w:ind w:left="3060" w:hanging="3060"/>
      <w:rPr>
        <w:sz w:val="16"/>
        <w:szCs w:val="16"/>
      </w:rPr>
    </w:pPr>
    <w:r>
      <w:rPr>
        <w:sz w:val="16"/>
        <w:szCs w:val="16"/>
      </w:rPr>
      <w:t>Personnel &amp; Staff Development</w:t>
    </w:r>
    <w:r>
      <w:rPr>
        <w:sz w:val="16"/>
        <w:szCs w:val="16"/>
      </w:rPr>
      <w:tab/>
    </w:r>
    <w:r>
      <w:rPr>
        <w:sz w:val="16"/>
        <w:szCs w:val="16"/>
      </w:rPr>
      <w:tab/>
    </w:r>
    <w:r>
      <w:rPr>
        <w:sz w:val="16"/>
        <w:szCs w:val="16"/>
      </w:rPr>
      <w:tab/>
      <w:t xml:space="preserve">   </w:t>
    </w:r>
  </w:p>
  <w:p w:rsidR="00453BD0" w:rsidRDefault="007A3597">
    <w:pPr>
      <w:rPr>
        <w:b/>
        <w:sz w:val="20"/>
        <w:szCs w:val="20"/>
      </w:rPr>
    </w:pPr>
    <w:r>
      <w:rPr>
        <w:sz w:val="16"/>
        <w:szCs w:val="16"/>
      </w:rPr>
      <w:t xml:space="preserve">        </w:t>
    </w:r>
    <w:r>
      <w:rPr>
        <w:b/>
        <w:sz w:val="20"/>
        <w:szCs w:val="20"/>
      </w:rPr>
      <w:tab/>
    </w:r>
    <w:r>
      <w:rPr>
        <w:b/>
        <w:sz w:val="20"/>
        <w:szCs w:val="2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D0" w:rsidRDefault="00453BD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53BD0"/>
    <w:rsid w:val="002D6E9F"/>
    <w:rsid w:val="003F14BF"/>
    <w:rsid w:val="00453BD0"/>
    <w:rsid w:val="006D43A9"/>
    <w:rsid w:val="007A3597"/>
    <w:rsid w:val="00812BB8"/>
    <w:rsid w:val="00A76C50"/>
    <w:rsid w:val="00D41CA8"/>
    <w:rsid w:val="00EA10D2"/>
    <w:rsid w:val="00EC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230"/>
      </w:tabs>
      <w:outlineLvl w:val="3"/>
    </w:pPr>
    <w:rPr>
      <w:b/>
    </w:rPr>
  </w:style>
  <w:style w:type="paragraph" w:styleId="Heading5">
    <w:name w:val="heading 5"/>
    <w:basedOn w:val="Normal"/>
    <w:next w:val="Normal"/>
    <w:pPr>
      <w:keepNext/>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7BC"/>
    <w:rPr>
      <w:rFonts w:ascii="Tahoma" w:hAnsi="Tahoma" w:cs="Tahoma"/>
      <w:sz w:val="16"/>
      <w:szCs w:val="16"/>
    </w:rPr>
  </w:style>
  <w:style w:type="character" w:customStyle="1" w:styleId="BalloonTextChar">
    <w:name w:val="Balloon Text Char"/>
    <w:basedOn w:val="DefaultParagraphFont"/>
    <w:link w:val="BalloonText"/>
    <w:uiPriority w:val="99"/>
    <w:semiHidden/>
    <w:rsid w:val="003337BC"/>
    <w:rPr>
      <w:rFonts w:ascii="Tahoma" w:hAnsi="Tahoma" w:cs="Tahoma"/>
      <w:sz w:val="16"/>
      <w:szCs w:val="16"/>
    </w:rPr>
  </w:style>
  <w:style w:type="character" w:styleId="Hyperlink">
    <w:name w:val="Hyperlink"/>
    <w:basedOn w:val="DefaultParagraphFont"/>
    <w:uiPriority w:val="99"/>
    <w:unhideWhenUsed/>
    <w:rsid w:val="009031B8"/>
    <w:rPr>
      <w:color w:val="0000FF" w:themeColor="hyperlink"/>
      <w:u w:val="single"/>
    </w:rPr>
  </w:style>
  <w:style w:type="paragraph" w:styleId="ListParagraph">
    <w:name w:val="List Paragraph"/>
    <w:basedOn w:val="Normal"/>
    <w:uiPriority w:val="34"/>
    <w:qFormat/>
    <w:rsid w:val="00514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230"/>
      </w:tabs>
      <w:outlineLvl w:val="3"/>
    </w:pPr>
    <w:rPr>
      <w:b/>
    </w:rPr>
  </w:style>
  <w:style w:type="paragraph" w:styleId="Heading5">
    <w:name w:val="heading 5"/>
    <w:basedOn w:val="Normal"/>
    <w:next w:val="Normal"/>
    <w:pPr>
      <w:keepNext/>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37BC"/>
    <w:rPr>
      <w:rFonts w:ascii="Tahoma" w:hAnsi="Tahoma" w:cs="Tahoma"/>
      <w:sz w:val="16"/>
      <w:szCs w:val="16"/>
    </w:rPr>
  </w:style>
  <w:style w:type="character" w:customStyle="1" w:styleId="BalloonTextChar">
    <w:name w:val="Balloon Text Char"/>
    <w:basedOn w:val="DefaultParagraphFont"/>
    <w:link w:val="BalloonText"/>
    <w:uiPriority w:val="99"/>
    <w:semiHidden/>
    <w:rsid w:val="003337BC"/>
    <w:rPr>
      <w:rFonts w:ascii="Tahoma" w:hAnsi="Tahoma" w:cs="Tahoma"/>
      <w:sz w:val="16"/>
      <w:szCs w:val="16"/>
    </w:rPr>
  </w:style>
  <w:style w:type="character" w:styleId="Hyperlink">
    <w:name w:val="Hyperlink"/>
    <w:basedOn w:val="DefaultParagraphFont"/>
    <w:uiPriority w:val="99"/>
    <w:unhideWhenUsed/>
    <w:rsid w:val="009031B8"/>
    <w:rPr>
      <w:color w:val="0000FF" w:themeColor="hyperlink"/>
      <w:u w:val="single"/>
    </w:rPr>
  </w:style>
  <w:style w:type="paragraph" w:styleId="ListParagraph">
    <w:name w:val="List Paragraph"/>
    <w:basedOn w:val="Normal"/>
    <w:uiPriority w:val="34"/>
    <w:qFormat/>
    <w:rsid w:val="0051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1H80o+v3xNR2rPSS6KpGJazbQ==">AMUW2mWbXTrj1aqqq4a/YBDFwp1HckKGlKudwpJwGHMMOofpM4ccXH0SUQwXOzATXnBhO32RkGBxvCQBEw3ubR+UqvnpxJsjKhDo96BiwPAbhLieplKvyHnZmXQI0UHs6WJLU1mXOdk6yl1cb/ihfb2pshyW9eJMzA==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MainOffice</dc:creator>
  <cp:lastModifiedBy>Sallyann McCarty</cp:lastModifiedBy>
  <cp:revision>2</cp:revision>
  <dcterms:created xsi:type="dcterms:W3CDTF">2023-07-19T18:14:00Z</dcterms:created>
  <dcterms:modified xsi:type="dcterms:W3CDTF">2023-07-19T18:14:00Z</dcterms:modified>
</cp:coreProperties>
</file>